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4" w:line="218" w:lineRule="auto"/>
        <w:jc w:val="distribute"/>
        <w:rPr>
          <w:rFonts w:ascii="宋体" w:hAnsi="宋体" w:eastAsia="宋体" w:cs="宋体"/>
          <w:sz w:val="56"/>
          <w:szCs w:val="56"/>
          <w:lang w:eastAsia="zh-CN"/>
        </w:rPr>
      </w:pPr>
      <w:r>
        <w:rPr>
          <w:rFonts w:hint="eastAsia" w:ascii="宋体" w:hAnsi="宋体" w:eastAsia="宋体" w:cs="宋体"/>
          <w:color w:val="FF0000"/>
          <w:spacing w:val="-50"/>
          <w:w w:val="70"/>
          <w:sz w:val="56"/>
          <w:szCs w:val="56"/>
          <w:lang w:eastAsia="zh-CN"/>
          <w14:textOutline w14:w="10858" w14:cap="sq" w14:cmpd="sng" w14:algn="ctr">
            <w14:solidFill>
              <w14:srgbClr w14:val="FF0000"/>
            </w14:solidFill>
            <w14:prstDash w14:val="solid"/>
            <w14:bevel/>
          </w14:textOutline>
        </w:rPr>
        <w:t>高校毕业生就业协会核心能力分会四川省管理中心</w:t>
      </w:r>
    </w:p>
    <w:p>
      <w:pPr>
        <w:spacing w:line="120" w:lineRule="exact"/>
        <w:ind w:firstLine="20"/>
        <w:textAlignment w:val="center"/>
      </w:pPr>
      <w:r>
        <w:rPr>
          <w:rFonts w:hint="eastAsia" w:ascii="宋体" w:hAnsi="宋体" w:eastAsia="宋体" w:cs="宋体"/>
          <w:sz w:val="36"/>
          <w:szCs w:val="36"/>
        </w:rPr>
        <w:drawing>
          <wp:inline distT="0" distB="0" distL="0" distR="0">
            <wp:extent cx="6232525" cy="76200"/>
            <wp:effectExtent l="0" t="0" r="15875" b="0"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32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80" w:line="400" w:lineRule="exact"/>
        <w:ind w:right="0" w:firstLine="7560" w:firstLineChars="27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C0C0C"/>
          <w:sz w:val="36"/>
          <w:szCs w:val="36"/>
        </w:rPr>
      </w:pPr>
      <w:bookmarkStart w:id="0" w:name="bookmark5"/>
      <w:bookmarkStart w:id="1" w:name="bookmark4"/>
      <w:bookmarkStart w:id="2" w:name="bookmark3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B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RE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〔202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〕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号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  <w:t>关于举办CVCC核心能力高级礼仪指导师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60" w:lineRule="exact"/>
        <w:ind w:left="0" w:right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C0C0C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position w:val="0"/>
          <w:sz w:val="44"/>
          <w:szCs w:val="44"/>
          <w:shd w:val="clear"/>
          <w:lang w:val="en-US" w:eastAsia="zh-CN" w:bidi="ar-SA"/>
        </w:rPr>
        <w:t>培训班的通知</w:t>
      </w:r>
    </w:p>
    <w:p>
      <w:pPr>
        <w:pStyle w:val="18"/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中国是礼仪的国度，中华民族是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begin"/>
      </w:r>
      <w:r>
        <w:rPr>
          <w:rFonts w:hint="default" w:ascii="宋体" w:hAnsi="宋体" w:eastAsia="宋体" w:cs="宋体"/>
          <w:color w:val="0C0C0C"/>
          <w:sz w:val="28"/>
          <w:szCs w:val="28"/>
        </w:rPr>
        <w:instrText xml:space="preserve"> HYPERLINK "https://baike.baidu.com/item/%E7%A4%BC%E4%BB%AA%E4%B9%8B%E9%82%A6" \t "https://baike.baidu.com/item/%E7%A4%BC%E4%BB%AA%E5%9F%B9%E8%AE%AD/_blank" </w:instrTex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separate"/>
      </w:r>
      <w:r>
        <w:rPr>
          <w:rFonts w:hint="default" w:ascii="宋体" w:hAnsi="宋体" w:eastAsia="宋体" w:cs="宋体"/>
          <w:color w:val="0C0C0C"/>
          <w:sz w:val="28"/>
          <w:szCs w:val="28"/>
        </w:rPr>
        <w:t>礼仪之邦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随着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社会的发展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与人交往的日益频繁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礼仪已成为现代社会中人们生活、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等方面不可缺少的组成部分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在提倡建设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begin"/>
      </w:r>
      <w:r>
        <w:rPr>
          <w:rFonts w:hint="default" w:ascii="宋体" w:hAnsi="宋体" w:eastAsia="宋体" w:cs="宋体"/>
          <w:color w:val="0C0C0C"/>
          <w:sz w:val="28"/>
          <w:szCs w:val="28"/>
        </w:rPr>
        <w:instrText xml:space="preserve"> HYPERLINK "https://baike.baidu.com/item/%E7%A4%BE%E4%BC%9A%E4%B8%BB%E4%B9%89%E7%B2%BE%E7%A5%9E%E6%96%87%E6%98%8E/10705317" \t "https://baike.baidu.com/item/%E7%A4%BC%E4%BB%AA%E5%9F%B9%E8%AE%AD/_blank" </w:instrTex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separate"/>
      </w:r>
      <w:r>
        <w:rPr>
          <w:rFonts w:hint="default" w:ascii="宋体" w:hAnsi="宋体" w:eastAsia="宋体" w:cs="宋体"/>
          <w:color w:val="0C0C0C"/>
          <w:sz w:val="28"/>
          <w:szCs w:val="28"/>
        </w:rPr>
        <w:t>社会主义精神文明</w:t>
      </w:r>
      <w:r>
        <w:rPr>
          <w:rFonts w:hint="default" w:ascii="宋体" w:hAnsi="宋体" w:eastAsia="宋体" w:cs="宋体"/>
          <w:color w:val="0C0C0C"/>
          <w:sz w:val="28"/>
          <w:szCs w:val="28"/>
        </w:rPr>
        <w:fldChar w:fldCharType="end"/>
      </w:r>
      <w:r>
        <w:rPr>
          <w:rFonts w:hint="default" w:ascii="宋体" w:hAnsi="宋体" w:eastAsia="宋体" w:cs="宋体"/>
          <w:color w:val="0C0C0C"/>
          <w:sz w:val="28"/>
          <w:szCs w:val="28"/>
        </w:rPr>
        <w:t>和谐社会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的当下，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立足传统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吸收传统民族文化精华，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将</w:t>
      </w:r>
      <w:r>
        <w:rPr>
          <w:rFonts w:hint="default" w:ascii="宋体" w:hAnsi="宋体" w:eastAsia="宋体" w:cs="宋体"/>
          <w:color w:val="0C0C0C"/>
          <w:sz w:val="28"/>
          <w:szCs w:val="28"/>
        </w:rPr>
        <w:t>传统礼仪文明古为今用的同时，与时俱进、兼收并蓄，建设具有中国特色的现代化礼仪文明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已成为时代的需求，人民的需要。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为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了给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各院校和企（事）业单位提供高规格的礼仪训练师资培训资源；建设一支高水平的礼仪师资队伍，高校毕业生就业协会核心能力分会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将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</w:rPr>
        <w:t>于20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C0C0C"/>
          <w:spacing w:val="2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在成都举办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520期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“CVCC核心能力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高级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礼仪指导师”培训班,现将有关事项通知如下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一、举办单位</w:t>
      </w:r>
    </w:p>
    <w:p>
      <w:pPr>
        <w:pStyle w:val="18"/>
        <w:spacing w:line="360" w:lineRule="auto"/>
        <w:ind w:firstLine="548" w:firstLineChars="196"/>
        <w:jc w:val="both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主办单位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高校毕业生就业协会核心能力分会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四川省管理中心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承办单位: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四川教师发展专委会常务理事单位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C0C0C"/>
          <w:sz w:val="28"/>
          <w:szCs w:val="28"/>
        </w:rPr>
        <w:t>      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 xml:space="preserve">成都博润创新教育研究院 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二、培训内容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国学礼仪的文化内涵；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2.高级礼仪指导师的礼学素养启蒙；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3.高级礼仪指导师的个人修养与形象塑造，形、神、美的自我修炼；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4.高级礼仪指导师从优秀到卓越，高级礼仪课程教学设计、高级礼仪课堂授课演练及辅导；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5.职场礼仪、政务礼仪、商务礼仪、服务礼仪、社交礼仪、涉外礼仪等礼仪培训讲课技能教学实操指导；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6.培训师仪态礼仪，精雕细刻礼仪操教学指导。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三、培训对象</w:t>
      </w:r>
    </w:p>
    <w:p>
      <w:pPr>
        <w:pStyle w:val="18"/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各大中专院校及中小学幼儿园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和管理人员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礼仪培训师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酒店、航空、旅游等服务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业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从业人员，其他对礼仪有兴趣的人士。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四、专家队伍（部分专家授课）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沈国放：中国前常驻联合国大使、外交部前新闻发言人；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董关鹏：清华大学教授、中国公共关系协会副会长；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王旭明：教育部原新闻发言人、语文出版社社长；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金正昆：中国人民大学外交学系主任，公共关系和礼仪知名专家；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昀：华人世界形象管理大师、海峡两岸资深形象顾问、中国形象设计协会副会长；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溢：全国知名传播学专家、演讲和沟通名师、教授；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纪亚飞：北京大学EMBA讲师、北京奥运会礼仪培训师、中国形象设计协会主讲师；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王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旭：将礼仪培训与企业CIS实施无缝对接、行业礼仪培训专家；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文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泉：中国外交部外交学院国际交流中心主任；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林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莉：全国专业人专教育委会员会礼仪委员、教育部全国核心能力礼仪培训师、高级礼仪培训师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黎：全国专业人才教育专家委员会礼仪委员、高级礼仪培训师、高级礼仪（礼宾）师；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赵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怡：中国形象设计协会理事、VII高级服装定制顾问、美国AIS国际形象管理顾问、成都博润创新教育研究院礼仪培训师；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肖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珂：弗劳尔教学法创始人，《金牌礼仪课-不学礼，无以立》作者，American Certification Institute认证国际高级礼仪讲师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李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灵: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CISET注册国际高级礼仪培训师,世界航线发展大会礼仪培训师；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77" w:leftChars="232" w:hanging="1120" w:hangingChars="400"/>
        <w:jc w:val="both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周双双: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淄博市形象礼仪行业协会会长,国际注册高级礼仪培训师、高级形象设计师。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五、报到培训时间与地点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报到时间：20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24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22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报到地点：成都职业技术学院高新校区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及周边酒店会议室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培训时间：20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24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8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23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至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val="en-US" w:eastAsia="zh-CN"/>
        </w:rPr>
        <w:t xml:space="preserve"> 25 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日（周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至周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C0C0C"/>
          <w:kern w:val="0"/>
          <w:sz w:val="28"/>
          <w:szCs w:val="28"/>
        </w:rPr>
        <w:t>培训地点：成都职业技术学院高新校区</w:t>
      </w:r>
      <w:r>
        <w:rPr>
          <w:rFonts w:hint="eastAsia" w:ascii="宋体" w:hAnsi="宋体" w:eastAsia="宋体" w:cs="宋体"/>
          <w:color w:val="0C0C0C"/>
          <w:kern w:val="0"/>
          <w:sz w:val="28"/>
          <w:szCs w:val="28"/>
          <w:lang w:eastAsia="zh-CN"/>
        </w:rPr>
        <w:t>及周边酒店会议室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六、费用与认证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color w:val="0C0C0C"/>
          <w:sz w:val="28"/>
          <w:szCs w:val="28"/>
        </w:rPr>
      </w:pPr>
      <w:r>
        <w:rPr>
          <w:rFonts w:hint="eastAsia" w:ascii="宋体" w:hAnsi="宋体" w:eastAsia="宋体" w:cs="宋体"/>
          <w:color w:val="0C0C0C"/>
          <w:sz w:val="28"/>
          <w:szCs w:val="28"/>
        </w:rPr>
        <w:t>收费标准：3980元/人（含培训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费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资料费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1项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认证费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、教学服务费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30"/>
          <w:szCs w:val="30"/>
          <w:u w:val="none"/>
          <w:shd w:val="clear" w:color="auto" w:fill="auto"/>
          <w:lang w:val="en-US" w:eastAsia="zh-CN" w:bidi="en-US"/>
        </w:rPr>
        <w:t>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培训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结束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并经考试合格后，可申请获得教育部门颁发的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高级礼仪指导师模块的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《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CVCC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核心能力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专业认证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证书》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人社部门颁发的《商务礼仪专项职业技能证书》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若同时认证两个证书，则考核评审费增加1280元/项。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该证书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电子注册，全国统一编号，</w:t>
      </w:r>
      <w:r>
        <w:rPr>
          <w:rFonts w:hint="eastAsia" w:ascii="宋体" w:hAnsi="宋体" w:eastAsia="宋体" w:cs="宋体"/>
          <w:color w:val="0C0C0C"/>
          <w:sz w:val="28"/>
          <w:szCs w:val="28"/>
          <w:lang w:val="en-US" w:eastAsia="zh-CN"/>
        </w:rPr>
        <w:t>具有防伪标志，</w:t>
      </w:r>
      <w:r>
        <w:rPr>
          <w:rFonts w:hint="eastAsia" w:ascii="宋体" w:hAnsi="宋体" w:eastAsia="宋体" w:cs="宋体"/>
          <w:color w:val="0C0C0C"/>
          <w:sz w:val="28"/>
          <w:szCs w:val="28"/>
          <w:lang w:eastAsia="zh-CN"/>
        </w:rPr>
        <w:t>全</w:t>
      </w:r>
      <w:r>
        <w:rPr>
          <w:rFonts w:hint="eastAsia" w:ascii="宋体" w:hAnsi="宋体" w:cs="宋体"/>
          <w:color w:val="0C0C0C"/>
          <w:sz w:val="28"/>
          <w:szCs w:val="28"/>
          <w:lang w:eastAsia="zh-CN"/>
        </w:rPr>
        <w:t>国通用可查询，</w:t>
      </w:r>
      <w:r>
        <w:rPr>
          <w:rFonts w:hint="eastAsia" w:ascii="宋体" w:hAnsi="宋体" w:eastAsia="宋体" w:cs="宋体"/>
          <w:color w:val="0C0C0C"/>
          <w:sz w:val="28"/>
          <w:szCs w:val="28"/>
        </w:rPr>
        <w:t>既是人员岗位聘任、定级和晋升职务的参考依据，也可作为CVCC项目培训讲师任职资格的证明，及各级教师继续教育的证明。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七、报名方式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1</w:t>
      </w:r>
      <w:r>
        <w:rPr>
          <w:rFonts w:hint="eastAsia" w:ascii="宋体" w:eastAsia="宋体" w:cs="宋体"/>
          <w:color w:val="0C0C0C"/>
          <w:kern w:val="0"/>
          <w:sz w:val="28"/>
          <w:szCs w:val="28"/>
          <w:lang w:val="en-US" w:eastAsia="zh-CN" w:bidi="ar-SA"/>
        </w:rPr>
        <w:t>.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请各参培人员填写报名回执表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于20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24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年</w:t>
      </w:r>
      <w:r>
        <w:rPr>
          <w:rFonts w:hint="eastAsia" w:ascii="宋体" w:eastAsia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月</w:t>
      </w:r>
      <w:r>
        <w:rPr>
          <w:rFonts w:hint="eastAsia" w:ascii="宋体" w:eastAsia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日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前用Email发至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>成都博润创新教育研究院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邮箱：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begin"/>
      </w:r>
      <w:r>
        <w:rPr>
          <w:rStyle w:val="9"/>
          <w:rFonts w:hint="eastAsia" w:ascii="宋体" w:cs="宋体"/>
          <w:color w:val="0C0C0C"/>
          <w:kern w:val="0"/>
          <w:sz w:val="28"/>
          <w:szCs w:val="28"/>
          <w:lang w:bidi="ar-SA"/>
        </w:rPr>
        <w:instrText xml:space="preserve">HYPERLINK "mailto:SCCVCC@126.COM"</w:instrTex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separate"/>
      </w:r>
      <w:r>
        <w:rPr>
          <w:rStyle w:val="9"/>
          <w:rFonts w:hint="eastAsia" w:ascii="宋体" w:cs="宋体"/>
          <w:color w:val="0C0C0C"/>
          <w:kern w:val="0"/>
          <w:sz w:val="28"/>
          <w:szCs w:val="28"/>
          <w:lang w:bidi="ar-SA"/>
        </w:rPr>
        <w:t>sccvcc@126.com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fldChar w:fldCharType="end"/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。培训费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于20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24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年</w:t>
      </w:r>
      <w:r>
        <w:rPr>
          <w:rFonts w:hint="eastAsia" w:ascii="宋体" w:eastAsia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8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月</w:t>
      </w:r>
      <w:r>
        <w:rPr>
          <w:rFonts w:hint="eastAsia" w:ascii="宋体" w:eastAsia="宋体" w:cs="宋体"/>
          <w:color w:val="0C0C0C"/>
          <w:spacing w:val="34"/>
          <w:kern w:val="0"/>
          <w:sz w:val="28"/>
          <w:szCs w:val="28"/>
          <w:lang w:val="en-US" w:eastAsia="zh-CN" w:bidi="ar-SA"/>
        </w:rPr>
        <w:t>22</w:t>
      </w:r>
      <w:r>
        <w:rPr>
          <w:rFonts w:hint="eastAsia" w:ascii="宋体" w:cs="宋体"/>
          <w:color w:val="0C0C0C"/>
          <w:spacing w:val="34"/>
          <w:kern w:val="0"/>
          <w:sz w:val="28"/>
          <w:szCs w:val="28"/>
          <w:lang w:bidi="ar-SA"/>
        </w:rPr>
        <w:t>日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前到现场</w:t>
      </w:r>
      <w:r>
        <w:rPr>
          <w:rFonts w:hint="eastAsia" w:ascii="宋体" w:cs="宋体"/>
          <w:color w:val="0C0C0C"/>
          <w:kern w:val="0"/>
          <w:sz w:val="28"/>
          <w:szCs w:val="28"/>
          <w:lang w:eastAsia="zh-CN" w:bidi="ar-SA"/>
        </w:rPr>
        <w:t>缴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费，也可在此日期前汇入师资班组委会指定银行账户。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账户名称：成都博润创新教育研究院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银行名称：中国农业银行成都经开区沙河堡分理处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="宋体" w:cs="宋体"/>
          <w:color w:val="0C0C0C"/>
          <w:kern w:val="0"/>
          <w:sz w:val="28"/>
          <w:szCs w:val="28"/>
          <w:lang w:bidi="ar-SA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银行账号</w:t>
      </w:r>
      <w:r>
        <w:rPr>
          <w:rFonts w:hint="eastAsia" w:ascii="宋体" w:cs="宋体"/>
          <w:color w:val="0C0C0C"/>
          <w:kern w:val="0"/>
          <w:sz w:val="28"/>
          <w:szCs w:val="28"/>
          <w:lang w:eastAsia="zh-CN" w:bidi="ar-SA"/>
        </w:rPr>
        <w:t>：</w:t>
      </w:r>
      <w:r>
        <w:rPr>
          <w:rFonts w:hint="eastAsia" w:ascii="宋体" w:cs="宋体"/>
          <w:color w:val="0C0C0C"/>
          <w:kern w:val="0"/>
          <w:sz w:val="28"/>
          <w:szCs w:val="28"/>
          <w:lang w:val="en-US" w:eastAsia="zh-CN" w:bidi="ar-SA"/>
        </w:rPr>
        <w:t xml:space="preserve">22 </w:t>
      </w: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8350 0104 0006 974。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cs="宋体"/>
          <w:color w:val="0C0C0C"/>
          <w:kern w:val="0"/>
          <w:sz w:val="28"/>
          <w:szCs w:val="28"/>
          <w:lang w:bidi="ar-SA"/>
        </w:rPr>
        <w:t>报到时请带上缴费凭据换取正式发票。</w:t>
      </w:r>
      <w:r>
        <w:rPr>
          <w:rFonts w:hint="eastAsia" w:ascii="宋体"/>
          <w:color w:val="0C0C0C"/>
          <w:sz w:val="28"/>
          <w:szCs w:val="28"/>
        </w:rPr>
        <w:t>食宿自理,参培老师可自</w:t>
      </w:r>
      <w:r>
        <w:rPr>
          <w:rFonts w:hint="eastAsia" w:ascii="宋体"/>
          <w:color w:val="0C0C0C"/>
          <w:sz w:val="28"/>
          <w:szCs w:val="28"/>
          <w:lang w:val="en-US" w:eastAsia="zh-CN"/>
        </w:rPr>
        <w:t>行安排住宿，也可</w:t>
      </w:r>
      <w:r>
        <w:rPr>
          <w:rFonts w:hint="eastAsia" w:ascii="宋体"/>
          <w:color w:val="0C0C0C"/>
          <w:sz w:val="28"/>
          <w:szCs w:val="28"/>
        </w:rPr>
        <w:t>选择组委会推荐酒店，标间价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格标准：280元/天/间至390元/天/间，详询会务组老师。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2.根据教学培训需要，对此次培训人数进行了限制，以传报名回执表并且完成缴费手续，即为报名成功。开班前一周，会务组会通知各位参培学员培训班详细会务安排。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bookmarkStart w:id="3" w:name="bookmark50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3</w:t>
      </w:r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.申报证书的老师报到时提交完整电子版证书申请表，一张电子版一寸彩色照片和一张纸质版身份证复印件，电子资料请发送至省中心邮箱。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bookmarkStart w:id="4" w:name="bookmark52"/>
      <w:bookmarkStart w:id="5" w:name="bookmark54"/>
      <w:bookmarkStart w:id="6" w:name="bookmark51"/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八、联系方式</w:t>
      </w:r>
      <w:bookmarkEnd w:id="4"/>
      <w:bookmarkEnd w:id="5"/>
      <w:bookmarkEnd w:id="6"/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高校毕业生就业协会核心能力分会四川省管理中心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成都博润创新教育研究院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联系电话：028-84764068    13308232236 刘老师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18980402719 徐老师        18981794236 何老师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60" w:lineRule="exact"/>
        <w:ind w:leftChars="0" w:right="0" w:rightChars="0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官方网站: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instrText xml:space="preserve">HYPERLINK "http://www.borun-edu.com"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www.borun-edu.com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tabs>
          <w:tab w:val="left" w:pos="5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right="0" w:right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en-US" w:bidi="en-US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1.报名回执表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right="0" w:rightChars="0" w:firstLine="834" w:firstLineChars="3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2.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礼仪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《CVCC核心能力专业认证证书》申请表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400" w:lineRule="exact"/>
        <w:ind w:right="0" w:rightChars="0" w:firstLine="834" w:firstLineChars="3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3.人社部门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《商务礼仪专项职业技能证书》申请表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2224" w:firstLineChars="8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5" w:line="460" w:lineRule="exact"/>
        <w:ind w:leftChars="0" w:right="0" w:rightChars="0" w:firstLine="2224" w:firstLineChars="8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C0C0C"/>
          <w:spacing w:val="-1"/>
          <w:w w:val="10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</w:p>
    <w:p>
      <w:pPr>
        <w:spacing w:line="520" w:lineRule="exact"/>
        <w:rPr>
          <w:rFonts w:hint="eastAsia" w:ascii="宋体"/>
          <w:color w:val="0C0C0C"/>
          <w:sz w:val="28"/>
          <w:szCs w:val="28"/>
        </w:rPr>
      </w:pPr>
      <w:bookmarkStart w:id="7" w:name="_GoBack"/>
      <w:bookmarkEnd w:id="7"/>
    </w:p>
    <w:p>
      <w:pPr>
        <w:jc w:val="right"/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drawing>
          <wp:inline distT="0" distB="0" distL="114300" distR="114300">
            <wp:extent cx="3867150" cy="1628775"/>
            <wp:effectExtent l="0" t="0" r="0" b="9525"/>
            <wp:docPr id="4" name="图片 4" descr="微信截图_20240617163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406171633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br w:type="page"/>
      </w:r>
    </w:p>
    <w:p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6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现场缴费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C0C0C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TW"/>
        </w:rPr>
      </w:pPr>
      <w:r>
        <w:rPr>
          <w:rFonts w:hint="eastAsia" w:ascii="宋体" w:hAnsi="宋体" w:eastAsia="宋体" w:cs="宋体"/>
          <w:b/>
          <w:bCs/>
          <w:color w:val="0C0C0C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en-US" w:bidi="zh-TW"/>
        </w:rPr>
        <w:t>高校毕业生就业协会核心能力分会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CVCC核心能力专业认证证书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eastAsia="zh-CN"/>
        </w:rPr>
        <w:t>人社部门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《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eastAsia="zh-CN"/>
        </w:rPr>
        <w:t>商务礼仪</w:t>
      </w: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专项职业能力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  <w:lang w:val="en-US" w:eastAsia="en-US"/>
        </w:rPr>
        <w:t>证书</w:t>
      </w:r>
      <w:r>
        <w:rPr>
          <w:rFonts w:hint="eastAsia"/>
          <w:b/>
          <w:bCs/>
          <w:spacing w:val="0"/>
          <w:w w:val="100"/>
          <w:position w:val="0"/>
          <w:sz w:val="28"/>
          <w:szCs w:val="28"/>
        </w:rPr>
        <w:t>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商务礼仪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pStyle w:val="2"/>
        <w:jc w:val="both"/>
        <w:rPr>
          <w:color w:val="000000"/>
          <w:spacing w:val="0"/>
          <w:w w:val="100"/>
          <w:position w:val="0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92B3E-89BD-4344-84B9-F50E77669E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55AAECA-EC2E-4507-8E2E-897FD67A69F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785CD927-325E-4754-B79B-8A616E9769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F3E9270-BDDF-423F-AA75-85721A708C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6792FC3-E82F-4D3D-A6D6-47F7BD0E256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5990FE9"/>
    <w:rsid w:val="06A225BE"/>
    <w:rsid w:val="09A642FE"/>
    <w:rsid w:val="0A590531"/>
    <w:rsid w:val="0CAA09BE"/>
    <w:rsid w:val="0ED10D43"/>
    <w:rsid w:val="10C9585D"/>
    <w:rsid w:val="10E32902"/>
    <w:rsid w:val="128F4AEF"/>
    <w:rsid w:val="1398498F"/>
    <w:rsid w:val="17886245"/>
    <w:rsid w:val="1A9C1365"/>
    <w:rsid w:val="1D440BCC"/>
    <w:rsid w:val="20601879"/>
    <w:rsid w:val="21D477F9"/>
    <w:rsid w:val="225C2C6D"/>
    <w:rsid w:val="22A31EF1"/>
    <w:rsid w:val="255B2F57"/>
    <w:rsid w:val="265F3893"/>
    <w:rsid w:val="27196C26"/>
    <w:rsid w:val="284412C4"/>
    <w:rsid w:val="2B997A2C"/>
    <w:rsid w:val="2BB869B5"/>
    <w:rsid w:val="34BF705E"/>
    <w:rsid w:val="369562CB"/>
    <w:rsid w:val="37D64879"/>
    <w:rsid w:val="3A706705"/>
    <w:rsid w:val="3C39117F"/>
    <w:rsid w:val="3D2D18A3"/>
    <w:rsid w:val="3E5424EC"/>
    <w:rsid w:val="41BB6E00"/>
    <w:rsid w:val="41FE2CF8"/>
    <w:rsid w:val="436C2AB6"/>
    <w:rsid w:val="440D3980"/>
    <w:rsid w:val="447B634A"/>
    <w:rsid w:val="479D6B78"/>
    <w:rsid w:val="481A6288"/>
    <w:rsid w:val="4C222BB9"/>
    <w:rsid w:val="4C3A5B7F"/>
    <w:rsid w:val="4D227D33"/>
    <w:rsid w:val="4D696DAF"/>
    <w:rsid w:val="50212DC9"/>
    <w:rsid w:val="51E15477"/>
    <w:rsid w:val="52DD1138"/>
    <w:rsid w:val="52FB7709"/>
    <w:rsid w:val="561730DF"/>
    <w:rsid w:val="561B2787"/>
    <w:rsid w:val="564A0C6E"/>
    <w:rsid w:val="5712706A"/>
    <w:rsid w:val="57222CD9"/>
    <w:rsid w:val="58B303D9"/>
    <w:rsid w:val="59883613"/>
    <w:rsid w:val="59A313F1"/>
    <w:rsid w:val="59D6612D"/>
    <w:rsid w:val="5B740512"/>
    <w:rsid w:val="5BFF3DB1"/>
    <w:rsid w:val="5D8365CC"/>
    <w:rsid w:val="5E114B86"/>
    <w:rsid w:val="5E6723B8"/>
    <w:rsid w:val="5EA031AD"/>
    <w:rsid w:val="5F5A18F2"/>
    <w:rsid w:val="60D00731"/>
    <w:rsid w:val="64F97173"/>
    <w:rsid w:val="66B21DA5"/>
    <w:rsid w:val="6747227C"/>
    <w:rsid w:val="68C161FA"/>
    <w:rsid w:val="68EB1643"/>
    <w:rsid w:val="69B2159B"/>
    <w:rsid w:val="6CF75654"/>
    <w:rsid w:val="6CFA066C"/>
    <w:rsid w:val="6F3377BC"/>
    <w:rsid w:val="6F9821EC"/>
    <w:rsid w:val="71E05943"/>
    <w:rsid w:val="74AF46ED"/>
    <w:rsid w:val="75E11C8A"/>
    <w:rsid w:val="773B5674"/>
    <w:rsid w:val="77C12F64"/>
    <w:rsid w:val="7A5213A8"/>
    <w:rsid w:val="7A99159F"/>
    <w:rsid w:val="7B166879"/>
    <w:rsid w:val="7B8A48D2"/>
    <w:rsid w:val="7DEA1C21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paragraph" w:customStyle="1" w:styleId="10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2660</Words>
  <Characters>2973</Characters>
  <Lines>0</Lines>
  <Paragraphs>0</Paragraphs>
  <TotalTime>3</TotalTime>
  <ScaleCrop>false</ScaleCrop>
  <LinksUpToDate>false</LinksUpToDate>
  <CharactersWithSpaces>3138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2024-06-17T08:35:02Z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F7274F0C0D4A4C2B84BD6BC970E298AC_13</vt:lpwstr>
  </property>
</Properties>
</file>