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218" w:lineRule="auto"/>
        <w:jc w:val="distribute"/>
        <w:rPr>
          <w:rFonts w:ascii="宋体" w:hAnsi="宋体" w:eastAsia="宋体" w:cs="宋体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color w:val="FF0000"/>
          <w:spacing w:val="-50"/>
          <w:w w:val="70"/>
          <w:sz w:val="56"/>
          <w:szCs w:val="56"/>
          <w:lang w:eastAsia="zh-CN"/>
          <w14:textOutline w14:w="10858" w14:cap="sq" w14:cmpd="sng" w14:algn="ctr">
            <w14:solidFill>
              <w14:srgbClr w14:val="FF0000"/>
            </w14:solidFill>
            <w14:prstDash w14:val="solid"/>
            <w14:bevel/>
          </w14:textOutline>
        </w:rPr>
        <w:t>高校毕业生就业协会核心能力分会四川省管理中心</w:t>
      </w:r>
    </w:p>
    <w:p>
      <w:pPr>
        <w:spacing w:line="120" w:lineRule="exact"/>
        <w:ind w:firstLine="20"/>
        <w:textAlignment w:val="center"/>
      </w:pPr>
      <w:r>
        <w:rPr>
          <w:rFonts w:hint="eastAsia" w:ascii="宋体" w:hAnsi="宋体" w:eastAsia="宋体" w:cs="宋体"/>
          <w:sz w:val="36"/>
          <w:szCs w:val="36"/>
        </w:rPr>
        <w:drawing>
          <wp:inline distT="0" distB="0" distL="0" distR="0">
            <wp:extent cx="6232525" cy="76200"/>
            <wp:effectExtent l="0" t="0" r="15875" b="0"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2325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400" w:lineRule="exact"/>
        <w:ind w:right="0" w:firstLine="7560" w:firstLineChars="27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C0C0C"/>
          <w:sz w:val="36"/>
          <w:szCs w:val="36"/>
        </w:rPr>
      </w:pPr>
      <w:bookmarkStart w:id="0" w:name="bookmark4"/>
      <w:bookmarkStart w:id="1" w:name="bookmark5"/>
      <w:bookmarkStart w:id="2" w:name="bookmark3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B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RE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〔202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〕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号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6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  <w:t>关于举办CVCC核心能力高级礼仪指导师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60" w:lineRule="exact"/>
        <w:ind w:left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C0C0C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  <w:t>培训班的通知</w:t>
      </w:r>
    </w:p>
    <w:p>
      <w:pPr>
        <w:pStyle w:val="18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中国是礼仪的国度，中华民族是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begin"/>
      </w:r>
      <w:r>
        <w:rPr>
          <w:rFonts w:hint="default" w:ascii="宋体" w:hAnsi="宋体" w:eastAsia="宋体" w:cs="宋体"/>
          <w:color w:val="0C0C0C"/>
          <w:sz w:val="28"/>
          <w:szCs w:val="28"/>
        </w:rPr>
        <w:instrText xml:space="preserve"> HYPERLINK "https://baike.baidu.com/item/%E7%A4%BC%E4%BB%AA%E4%B9%8B%E9%82%A6" \t "https://baike.baidu.com/item/%E7%A4%BC%E4%BB%AA%E5%9F%B9%E8%AE%AD/_blank" </w:instrTex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separate"/>
      </w:r>
      <w:r>
        <w:rPr>
          <w:rFonts w:hint="default" w:ascii="宋体" w:hAnsi="宋体" w:eastAsia="宋体" w:cs="宋体"/>
          <w:color w:val="0C0C0C"/>
          <w:sz w:val="28"/>
          <w:szCs w:val="28"/>
        </w:rPr>
        <w:t>礼仪之邦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随着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社会的发展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与人交往的日益频繁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礼仪已成为现代社会中人们生活、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等方面不可缺少的组成部分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在提倡建设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begin"/>
      </w:r>
      <w:r>
        <w:rPr>
          <w:rFonts w:hint="default" w:ascii="宋体" w:hAnsi="宋体" w:eastAsia="宋体" w:cs="宋体"/>
          <w:color w:val="0C0C0C"/>
          <w:sz w:val="28"/>
          <w:szCs w:val="28"/>
        </w:rPr>
        <w:instrText xml:space="preserve"> HYPERLINK "https://baike.baidu.com/item/%E7%A4%BE%E4%BC%9A%E4%B8%BB%E4%B9%89%E7%B2%BE%E7%A5%9E%E6%96%87%E6%98%8E/10705317" \t "https://baike.baidu.com/item/%E7%A4%BC%E4%BB%AA%E5%9F%B9%E8%AE%AD/_blank" </w:instrTex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separate"/>
      </w:r>
      <w:r>
        <w:rPr>
          <w:rFonts w:hint="default" w:ascii="宋体" w:hAnsi="宋体" w:eastAsia="宋体" w:cs="宋体"/>
          <w:color w:val="0C0C0C"/>
          <w:sz w:val="28"/>
          <w:szCs w:val="28"/>
        </w:rPr>
        <w:t>社会主义精神文明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end"/>
      </w:r>
      <w:r>
        <w:rPr>
          <w:rFonts w:hint="default" w:ascii="宋体" w:hAnsi="宋体" w:eastAsia="宋体" w:cs="宋体"/>
          <w:color w:val="0C0C0C"/>
          <w:sz w:val="28"/>
          <w:szCs w:val="28"/>
        </w:rPr>
        <w:t>和谐社会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的当下，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立足传统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吸收传统民族文化精华，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将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传统礼仪文明古为今用的同时，与时俱进、兼收并蓄，建设具有中国特色的现代化礼仪文明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已成为时代的需求，人民的需要。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为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了给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各院校和企（事）业单位提供高规格的礼仪训练师资培训资源；建设一支高水平的礼仪师资队伍，高校毕业生就业协会核心能力分会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于20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月在成都举办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514期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“CVCC核心能力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高级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礼仪指导师”培训班,现将有关事项通知如下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一、举办单位</w:t>
      </w:r>
    </w:p>
    <w:p>
      <w:pPr>
        <w:pStyle w:val="18"/>
        <w:spacing w:line="360" w:lineRule="auto"/>
        <w:ind w:firstLine="548" w:firstLineChars="196"/>
        <w:jc w:val="both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主办单位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高校毕业生就业协会核心能力分会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四川省管理中心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承办单位: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四川教师发展专委会常务理事单位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C0C0C"/>
          <w:sz w:val="28"/>
          <w:szCs w:val="28"/>
        </w:rPr>
        <w:t>      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 xml:space="preserve">成都博润创新教育研究院  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二、培训内容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国学礼仪的文化内涵；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2.高级礼仪指导师的礼学素养启蒙；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3.高级礼仪指导师的个人修养与形象塑造，形、神、美的自我修炼；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4.高级礼仪指导师从优秀到卓越，高级礼仪课程教学设计、高级礼仪课堂授课演练及辅导；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5.职场礼仪、政务礼仪、商务礼仪、服务礼仪、社交礼仪、涉外礼仪等礼仪培训讲课技能教学实操指导；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6.培训师仪态礼仪，精雕细刻礼仪操教学指导。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三、培训对象</w:t>
      </w:r>
    </w:p>
    <w:p>
      <w:pPr>
        <w:pStyle w:val="18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各大中专院校及中小学幼儿园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和管理人员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礼仪培训师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酒店、航空、旅游等服务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业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从业人员，其他对礼仪有兴趣的人士。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四、专家队伍（部分专家授课）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沈国放：中国前常驻联合国大使、外交部前新闻发言人；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董关鹏：清华大学教授、中国公共关系协会副会长；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王旭明：教育部原新闻发言人、语文出版社社长；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金正昆：中国人民大学外交学系主任，公共关系和礼仪知名专家；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昀：华人世界形象管理大师、海峡两岸资深形象顾问、中国形象设计协会副会长；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溢：全国知名传播学专家、演讲和沟通名师、教授；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纪亚飞：北京大学EMBA讲师、北京奥运会礼仪培训师、中国形象设计协会主讲师；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王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旭：将礼仪培训与企业CIS实施无缝对接、行业礼仪培训专家；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文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泉：中国外交部外交学院国际交流中心主任；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林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莉：全国专业人专教育委会员会礼仪委员、教育部全国核心能力礼仪培训师、高级礼仪培训师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黎：全国专业人才教育专家委员会礼仪委员、高级礼仪培训师、高级礼仪（礼宾）师；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赵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怡：中国形象设计协会理事、VII高级服装定制顾问、美国AIS国际形象管理顾问、成都博润创新教育研究院礼仪培训师；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肖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珂：弗劳尔教学法创始人，《金牌礼仪课-不学礼，无以立》作者，American Certification Institute认证国际高级礼仪讲师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灵: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CISET注册国际高级礼仪培训师,世界航线发展大会礼仪培训师；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周双双: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淄博市形象礼仪行业协会会长,国际注册高级礼仪培训师、高级形象设计师。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五、颁发证书</w:t>
      </w:r>
    </w:p>
    <w:p>
      <w:pPr>
        <w:pStyle w:val="18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培训并经考试合格后，可申请获得教育部门颁发的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高级礼仪指导师模块的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《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CVCC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核心能力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专业认证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证书》，该证书既是人员岗位聘任、定级和晋升职务的参考依据，也可作为CVCC项目培训讲师任职资格的证明，及各级教师继续教育的证明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该证书</w:t>
      </w:r>
      <w:r>
        <w:rPr>
          <w:rFonts w:hint="eastAsia" w:ascii="宋体" w:hAnsi="宋体" w:cs="宋体"/>
          <w:color w:val="0C0C0C"/>
          <w:sz w:val="28"/>
          <w:szCs w:val="28"/>
          <w:lang w:eastAsia="zh-CN"/>
        </w:rPr>
        <w:t>电子注册，全国通用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六、报到培训时间与地点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报到时间：20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报到地点：成都职业技术学院高新校区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  <w:t>及周边酒店会议室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培训时间：20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日（周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至周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培训地点：成都职业技术学院高新校区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  <w:t>及周边酒店会议室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七、收费标准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根据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高校毕业生就业协会核心能力分会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规定的收费标准：3980元/人（含培训、教材、认证考评费）。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八、报名方式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1</w:t>
      </w:r>
      <w:r>
        <w:rPr>
          <w:rFonts w:hint="eastAsia" w:ascii="宋体" w:eastAsia="宋体" w:cs="宋体"/>
          <w:color w:val="0C0C0C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请各参培人员填写报名回执表于20</w:t>
      </w:r>
      <w:r>
        <w:rPr>
          <w:rFonts w:hint="eastAsia" w:ascii="宋体" w:cs="宋体"/>
          <w:color w:val="0C0C0C"/>
          <w:kern w:val="0"/>
          <w:sz w:val="28"/>
          <w:szCs w:val="28"/>
          <w:lang w:val="en-US" w:eastAsia="zh-CN" w:bidi="ar-SA"/>
        </w:rPr>
        <w:t>24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年</w:t>
      </w:r>
      <w:r>
        <w:rPr>
          <w:rFonts w:hint="eastAsia" w:ascii="宋体" w:eastAsia="宋体" w:cs="宋体"/>
          <w:color w:val="0C0C0C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月</w:t>
      </w:r>
      <w:r>
        <w:rPr>
          <w:rFonts w:hint="eastAsia" w:ascii="宋体" w:cs="宋体"/>
          <w:color w:val="0C0C0C"/>
          <w:kern w:val="0"/>
          <w:sz w:val="28"/>
          <w:szCs w:val="28"/>
          <w:lang w:val="en-US" w:eastAsia="zh-CN" w:bidi="ar-SA"/>
        </w:rPr>
        <w:t>22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日前用Email发至</w:t>
      </w:r>
      <w:r>
        <w:rPr>
          <w:rFonts w:hint="eastAsia" w:ascii="宋体" w:cs="宋体"/>
          <w:color w:val="0C0C0C"/>
          <w:kern w:val="0"/>
          <w:sz w:val="28"/>
          <w:szCs w:val="28"/>
          <w:lang w:val="en-US" w:eastAsia="zh-CN" w:bidi="ar-SA"/>
        </w:rPr>
        <w:t>成都博润创新教育研究院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邮箱：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fldChar w:fldCharType="begin"/>
      </w:r>
      <w:r>
        <w:rPr>
          <w:rStyle w:val="9"/>
          <w:rFonts w:hint="eastAsia" w:ascii="宋体" w:cs="宋体"/>
          <w:color w:val="0C0C0C"/>
          <w:kern w:val="0"/>
          <w:sz w:val="28"/>
          <w:szCs w:val="28"/>
          <w:lang w:bidi="ar-SA"/>
        </w:rPr>
        <w:instrText xml:space="preserve">HYPERLINK "mailto:SCCVCC@126.COM"</w:instrTex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fldChar w:fldCharType="separate"/>
      </w:r>
      <w:r>
        <w:rPr>
          <w:rStyle w:val="9"/>
          <w:rFonts w:hint="eastAsia" w:ascii="宋体" w:cs="宋体"/>
          <w:color w:val="0C0C0C"/>
          <w:kern w:val="0"/>
          <w:sz w:val="28"/>
          <w:szCs w:val="28"/>
          <w:lang w:bidi="ar-SA"/>
        </w:rPr>
        <w:t>sccvcc@126.com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fldChar w:fldCharType="end"/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。培训费于20</w:t>
      </w:r>
      <w:r>
        <w:rPr>
          <w:rFonts w:hint="eastAsia" w:ascii="宋体" w:cs="宋体"/>
          <w:color w:val="0C0C0C"/>
          <w:kern w:val="0"/>
          <w:sz w:val="28"/>
          <w:szCs w:val="28"/>
          <w:lang w:val="en-US" w:eastAsia="zh-CN" w:bidi="ar-SA"/>
        </w:rPr>
        <w:t>24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年</w:t>
      </w:r>
      <w:r>
        <w:rPr>
          <w:rFonts w:hint="eastAsia" w:ascii="宋体" w:eastAsia="宋体" w:cs="宋体"/>
          <w:color w:val="0C0C0C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月</w:t>
      </w:r>
      <w:r>
        <w:rPr>
          <w:rFonts w:hint="eastAsia" w:ascii="宋体" w:eastAsia="宋体" w:cs="宋体"/>
          <w:color w:val="0C0C0C"/>
          <w:kern w:val="0"/>
          <w:sz w:val="28"/>
          <w:szCs w:val="28"/>
          <w:lang w:val="en-US" w:eastAsia="zh-CN" w:bidi="ar-SA"/>
        </w:rPr>
        <w:t>28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日前到该办公室现场</w:t>
      </w:r>
      <w:r>
        <w:rPr>
          <w:rFonts w:hint="eastAsia" w:ascii="宋体" w:cs="宋体"/>
          <w:color w:val="0C0C0C"/>
          <w:kern w:val="0"/>
          <w:sz w:val="28"/>
          <w:szCs w:val="28"/>
          <w:lang w:eastAsia="zh-CN" w:bidi="ar-SA"/>
        </w:rPr>
        <w:t>缴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费，也可在此日期前汇入师资班组委会指定银行账户。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账户名称：成都博润创新教育研究院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银行名称：中国农业银行成都经开区沙河堡分理处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3175</wp:posOffset>
            </wp:positionV>
            <wp:extent cx="6419215" cy="7504430"/>
            <wp:effectExtent l="0" t="0" r="635" b="1270"/>
            <wp:wrapNone/>
            <wp:docPr id="4" name="图片 4" descr="微信截图_20240228155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402281559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9215" cy="750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银行账号</w:t>
      </w:r>
      <w:r>
        <w:rPr>
          <w:rFonts w:hint="eastAsia" w:ascii="宋体" w:cs="宋体"/>
          <w:color w:val="0C0C0C"/>
          <w:kern w:val="0"/>
          <w:sz w:val="28"/>
          <w:szCs w:val="28"/>
          <w:lang w:eastAsia="zh-CN" w:bidi="ar-SA"/>
        </w:rPr>
        <w:t>：</w:t>
      </w:r>
      <w:r>
        <w:rPr>
          <w:rFonts w:hint="eastAsia" w:ascii="宋体" w:cs="宋体"/>
          <w:color w:val="0C0C0C"/>
          <w:kern w:val="0"/>
          <w:sz w:val="28"/>
          <w:szCs w:val="28"/>
          <w:lang w:val="en-US" w:eastAsia="zh-CN" w:bidi="ar-SA"/>
        </w:rPr>
        <w:t xml:space="preserve">22 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8350 0104 0006 974。</w:t>
      </w:r>
      <w:bookmarkStart w:id="7" w:name="_GoBack"/>
      <w:bookmarkEnd w:id="7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报到时请带上缴费凭据换取正式发票。</w:t>
      </w:r>
      <w:r>
        <w:rPr>
          <w:rFonts w:hint="eastAsia" w:ascii="宋体"/>
          <w:color w:val="0C0C0C"/>
          <w:sz w:val="28"/>
          <w:szCs w:val="28"/>
        </w:rPr>
        <w:t>食宿自理,参培老师可自</w:t>
      </w:r>
      <w:r>
        <w:rPr>
          <w:rFonts w:hint="eastAsia" w:ascii="宋体"/>
          <w:color w:val="0C0C0C"/>
          <w:sz w:val="28"/>
          <w:szCs w:val="28"/>
          <w:lang w:val="en-US" w:eastAsia="zh-CN"/>
        </w:rPr>
        <w:t>行安排住宿，也可</w:t>
      </w:r>
      <w:r>
        <w:rPr>
          <w:rFonts w:hint="eastAsia" w:ascii="宋体"/>
          <w:color w:val="0C0C0C"/>
          <w:sz w:val="28"/>
          <w:szCs w:val="28"/>
        </w:rPr>
        <w:t>选择组委会推荐酒店，标间价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格标准：280元/天/间至390元/天/间，详询会务组老师。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2.根据教学培训需要，对此次培训人数进行了限制，以传报名回执表并且完成缴费手续，即为报名成功。开班前一周，会务组会通知各位参培学员培训班详细会务安排。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bookmarkStart w:id="3" w:name="bookmark50"/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3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.申报证书的老师报到时提交完整电子版证书申请表，一张电子版一寸彩色照片和一张纸质版身份证复印件，电子资料请发送至省中心邮箱。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bookmarkStart w:id="4" w:name="bookmark52"/>
      <w:bookmarkStart w:id="5" w:name="bookmark54"/>
      <w:bookmarkStart w:id="6" w:name="bookmark51"/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九、联系方式</w:t>
      </w:r>
      <w:bookmarkEnd w:id="4"/>
      <w:bookmarkEnd w:id="5"/>
      <w:bookmarkEnd w:id="6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高校毕业生就业协会核心能力分会四川省管理中心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成都博润创新教育研究院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联系电话：028-84764068    13308232236 刘老师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18980402719 徐老师        18981794236 何老师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官方网站: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instrText xml:space="preserve">HYPERLINK "http://www.borun-edu.com"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en-US" w:bidi="en-US"/>
        </w:rPr>
        <w:t>www.borun-edu.com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5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en-US" w:bidi="en-US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1.报名回执表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right="0" w:rightChars="0" w:firstLine="834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礼仪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指导师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《CVCC核心能力专业认证证书》申请表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Chars="0" w:right="0" w:rightChars="0" w:firstLine="2224" w:firstLineChars="8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Chars="0" w:right="0" w:rightChars="0" w:firstLine="2560" w:firstLineChars="8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311150</wp:posOffset>
                </wp:positionV>
                <wp:extent cx="1487170" cy="15652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7690" y="6972300"/>
                          <a:ext cx="1487170" cy="156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4pt;margin-top:24.5pt;height:123.25pt;width:117.1pt;z-index:251661312;mso-width-relative:page;mso-height-relative:page;" filled="f" stroked="f" coordsize="21600,21600" o:gfxdata="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OW8ZfbAAAACgEAAA8AAAAAAAAA&#10;AQAgAAAAIgAAAGRycy9kb3ducmV2LnhtbFBLAQIUABQAAAAIAIdO4kAu7ZtZRwIAAHM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Chars="0" w:right="0" w:rightChars="0" w:firstLine="2224" w:firstLineChars="8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right="0" w:rightChars="0" w:firstLine="2502" w:firstLineChars="9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高校毕业生就业协会核心能力分会四川省管理中心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                授权单位：成都博润创新教育研究院（签章）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                              二〇二四年二月二十八日</w:t>
      </w:r>
    </w:p>
    <w:p>
      <w:pPr>
        <w:spacing w:line="520" w:lineRule="exact"/>
        <w:rPr>
          <w:rFonts w:hint="eastAsia" w:ascii="宋体"/>
          <w:color w:val="0C0C0C"/>
          <w:sz w:val="28"/>
          <w:szCs w:val="28"/>
        </w:rPr>
      </w:pPr>
    </w:p>
    <w:p>
      <w:pPr>
        <w:spacing w:line="520" w:lineRule="exact"/>
        <w:rPr>
          <w:rFonts w:hint="eastAsia" w:ascii="宋体"/>
          <w:color w:val="0C0C0C"/>
          <w:sz w:val="28"/>
          <w:szCs w:val="28"/>
        </w:rPr>
      </w:pPr>
    </w:p>
    <w:p>
      <w:pPr>
        <w:spacing w:line="520" w:lineRule="exact"/>
        <w:rPr>
          <w:rFonts w:hint="eastAsia" w:ascii="宋体"/>
          <w:color w:val="0C0C0C"/>
          <w:sz w:val="28"/>
          <w:szCs w:val="28"/>
        </w:rPr>
      </w:pPr>
    </w:p>
    <w:p>
      <w:pPr>
        <w:spacing w:line="520" w:lineRule="exact"/>
        <w:rPr>
          <w:rFonts w:hint="eastAsia" w:ascii="宋体"/>
          <w:color w:val="0C0C0C"/>
          <w:sz w:val="28"/>
          <w:szCs w:val="28"/>
        </w:rPr>
      </w:pPr>
    </w:p>
    <w:p>
      <w:pPr>
        <w:spacing w:line="520" w:lineRule="exact"/>
        <w:rPr>
          <w:rFonts w:hint="eastAsia" w:ascii="宋体" w:hAnsi="宋体" w:eastAsia="宋体" w:cs="宋体"/>
          <w:b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CVCC核心能力高级礼仪指导师培训班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报名回执表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日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地点：成都</w:t>
      </w:r>
    </w:p>
    <w:tbl>
      <w:tblPr>
        <w:tblStyle w:val="6"/>
        <w:tblW w:w="104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276"/>
        <w:gridCol w:w="2126"/>
        <w:gridCol w:w="1843"/>
        <w:gridCol w:w="2126"/>
        <w:gridCol w:w="18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报名回执信息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培训单位信息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中国农业银行成都经开区沙河堡分理处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缴费方式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现场缴费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手机支付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□对公转款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8350 0104 0006 974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成都博润创新教育研究院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发票明细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纳税人识别号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项目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培训费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1、请负责老师填好报名信息之后发送至邮箱：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instrText xml:space="preserve"> HYPERLINK "mailto:sccvcc@126.com" 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sccvcc@126.com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end"/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2、请学员报到时随身携带身份证证件，并注意旅途安全。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、回执表命名格式：学校+培训班名称，在每期报名截止日期前回传。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6732905</wp:posOffset>
                      </wp:positionV>
                      <wp:extent cx="5402580" cy="900430"/>
                      <wp:effectExtent l="0" t="0" r="762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258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报名提示：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单位报名回执表请在每期班开班前一周上传。开班报到时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提交以下资料：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全国核心能力认证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就业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指导师证书申请表电子版；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2.免冠证件（蓝底）近照2寸的电子版一份；</w:t>
                                  </w:r>
                                </w:p>
                                <w:p>
                                  <w:pPr>
                                    <w:tabs>
                                      <w:tab w:val="left" w:pos="7947"/>
                                    </w:tabs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3.身份证复印件一份。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师资班培训详细安排见每期班的培训报到须知。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530.15pt;height:70.9pt;width:425.4pt;z-index:251659264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5kTtzZAAAADAEAAA8AAAAAAAAAAQAgAAAAIgAAAGRycy9k&#10;b3ducmV2LnhtbFBLAQIUABQAAAAIAIdO4kC/kd3ByAEAAIUDAAAOAAAAAAAAAAEAIAAAACg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400" w:lineRule="exact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报名提示：单位报名回执表请在每期班开班前一周上传。开班报到时提交以下资料：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1.CVCC核心能力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高级礼仪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指导师证书申请表电子版；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2.免冠证件（蓝底、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红底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）近照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1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寸的电子版一份；</w:t>
      </w:r>
    </w:p>
    <w:p>
      <w:pPr>
        <w:spacing w:line="400" w:lineRule="exact"/>
        <w:ind w:firstLine="1100" w:firstLineChars="500"/>
        <w:jc w:val="both"/>
        <w:rPr>
          <w:rFonts w:hint="eastAsia" w:ascii="宋体"/>
          <w:b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3.身份证复印件一份，师资班培训详细安排见每期班的培训报到须知</w:t>
      </w:r>
      <w:r>
        <w:rPr>
          <w:rFonts w:hint="eastAsia" w:ascii="仿宋_GB2312" w:hAnsi="仿宋_GB2312"/>
          <w:color w:val="0C0C0C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6732905</wp:posOffset>
                </wp:positionV>
                <wp:extent cx="5402580" cy="900430"/>
                <wp:effectExtent l="0" t="0" r="76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530.15pt;height:70.9pt;width:425.4pt;z-index:251660288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mRO3NkAAAAMAQAADwAAAAAAAAABACAAAAAiAAAAZHJzL2Rv&#10;d25yZXYueG1sUEsBAhQAFAAAAAgAh07iQHg6dn3HAQAAh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报名提示：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单位报名回执表请在每期班开班前一周上传。开班报到时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提交以下资料：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全国核心能力认证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就业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指导师证书申请表电子版；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2.免冠证件（蓝底）近照2寸的电子版一份；</w:t>
                      </w:r>
                    </w:p>
                    <w:p>
                      <w:pPr>
                        <w:tabs>
                          <w:tab w:val="left" w:pos="7947"/>
                        </w:tabs>
                        <w:ind w:firstLine="986" w:firstLineChars="548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3.身份证复印件一份。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师资班培训详细安排见每期班的培训报到须知。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</w:p>
    <w:p>
      <w:pPr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高校毕业生就业协会核心能力分会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80" w:line="389" w:lineRule="exact"/>
        <w:ind w:left="0" w:right="0" w:firstLine="0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/>
          <w:b/>
          <w:bCs/>
          <w:spacing w:val="0"/>
          <w:w w:val="100"/>
          <w:position w:val="0"/>
          <w:sz w:val="30"/>
          <w:szCs w:val="30"/>
          <w:lang w:val="en-US" w:eastAsia="en-US" w:bidi="en-US"/>
        </w:rPr>
        <w:t>《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《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val="en-US" w:eastAsia="en-US"/>
        </w:rPr>
        <w:t>CVCC核心能力专业认证证书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》</w:t>
      </w:r>
      <w:r>
        <w:rPr>
          <w:b/>
          <w:bCs/>
          <w:spacing w:val="0"/>
          <w:w w:val="100"/>
          <w:position w:val="0"/>
          <w:sz w:val="30"/>
          <w:szCs w:val="30"/>
        </w:rPr>
        <w:t>申请表</w:t>
      </w:r>
    </w:p>
    <w:tbl>
      <w:tblPr>
        <w:tblStyle w:val="6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高级礼仪指导师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</w:p>
    <w:p>
      <w:pPr>
        <w:pStyle w:val="2"/>
        <w:jc w:val="both"/>
        <w:rPr>
          <w:color w:val="000000"/>
          <w:spacing w:val="0"/>
          <w:w w:val="100"/>
          <w:position w:val="0"/>
          <w:lang w:val="en-US" w:eastAsia="en-US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F7304F-3AC8-4CFF-A97E-8DA0EE43D0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2C3106-9740-43C1-9D8D-E61F2E868B7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C7057AE-5A42-4E4A-906C-09A6C5CF0C1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3ED5259-F490-4DE7-8025-7F36A7D85D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B1ED359-39F0-464E-899E-F5B0B703BB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6A225BE"/>
    <w:rsid w:val="09A642FE"/>
    <w:rsid w:val="0A590531"/>
    <w:rsid w:val="0E3177FA"/>
    <w:rsid w:val="0ED10D43"/>
    <w:rsid w:val="0EED0856"/>
    <w:rsid w:val="10C9585D"/>
    <w:rsid w:val="10E32902"/>
    <w:rsid w:val="128F4AEF"/>
    <w:rsid w:val="1398498F"/>
    <w:rsid w:val="14536F3F"/>
    <w:rsid w:val="17886245"/>
    <w:rsid w:val="1A9C1365"/>
    <w:rsid w:val="1D440BCC"/>
    <w:rsid w:val="20601879"/>
    <w:rsid w:val="21D477F9"/>
    <w:rsid w:val="225C2C6D"/>
    <w:rsid w:val="22A31EF1"/>
    <w:rsid w:val="255B2F57"/>
    <w:rsid w:val="265F3893"/>
    <w:rsid w:val="27196C26"/>
    <w:rsid w:val="284412C4"/>
    <w:rsid w:val="2B997A2C"/>
    <w:rsid w:val="2BB869B5"/>
    <w:rsid w:val="34BF705E"/>
    <w:rsid w:val="369562CB"/>
    <w:rsid w:val="37D64879"/>
    <w:rsid w:val="3A706705"/>
    <w:rsid w:val="3D2D18A3"/>
    <w:rsid w:val="3E5424EC"/>
    <w:rsid w:val="41BB6E00"/>
    <w:rsid w:val="41FE2CF8"/>
    <w:rsid w:val="436C2AB6"/>
    <w:rsid w:val="447B634A"/>
    <w:rsid w:val="479D6B78"/>
    <w:rsid w:val="4C222BB9"/>
    <w:rsid w:val="4C3A5B7F"/>
    <w:rsid w:val="4D227D33"/>
    <w:rsid w:val="4D696DAF"/>
    <w:rsid w:val="50212DC9"/>
    <w:rsid w:val="51E15477"/>
    <w:rsid w:val="561730DF"/>
    <w:rsid w:val="564A0C6E"/>
    <w:rsid w:val="5712706A"/>
    <w:rsid w:val="57222CD9"/>
    <w:rsid w:val="58B303D9"/>
    <w:rsid w:val="59883613"/>
    <w:rsid w:val="59A313F1"/>
    <w:rsid w:val="59D6612D"/>
    <w:rsid w:val="5B740512"/>
    <w:rsid w:val="5BFF3DB1"/>
    <w:rsid w:val="5D8365CC"/>
    <w:rsid w:val="5E114B86"/>
    <w:rsid w:val="5E1C33F4"/>
    <w:rsid w:val="5E6723B8"/>
    <w:rsid w:val="5EA031AD"/>
    <w:rsid w:val="5F5A18F2"/>
    <w:rsid w:val="60D00731"/>
    <w:rsid w:val="64F97173"/>
    <w:rsid w:val="66B21DA5"/>
    <w:rsid w:val="68C161FA"/>
    <w:rsid w:val="68EB1643"/>
    <w:rsid w:val="69B2159B"/>
    <w:rsid w:val="6CF75654"/>
    <w:rsid w:val="6F3377BC"/>
    <w:rsid w:val="6F9821EC"/>
    <w:rsid w:val="71E05943"/>
    <w:rsid w:val="75E11C8A"/>
    <w:rsid w:val="77C12F64"/>
    <w:rsid w:val="7A5213A8"/>
    <w:rsid w:val="7B166879"/>
    <w:rsid w:val="7B8A48D2"/>
    <w:rsid w:val="7FF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333333"/>
      <w:u w:val="none"/>
    </w:rPr>
  </w:style>
  <w:style w:type="paragraph" w:customStyle="1" w:styleId="10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ing #4|1"/>
    <w:basedOn w:val="1"/>
    <w:autoRedefine/>
    <w:qFormat/>
    <w:uiPriority w:val="0"/>
    <w:pPr>
      <w:widowControl w:val="0"/>
      <w:shd w:val="clear" w:color="auto" w:fill="auto"/>
      <w:spacing w:line="468" w:lineRule="exact"/>
      <w:outlineLvl w:val="3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2451</Words>
  <Characters>2720</Characters>
  <Lines>0</Lines>
  <Paragraphs>0</Paragraphs>
  <TotalTime>2</TotalTime>
  <ScaleCrop>false</ScaleCrop>
  <LinksUpToDate>false</LinksUpToDate>
  <CharactersWithSpaces>2893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李国庆CVCC</cp:lastModifiedBy>
  <dcterms:modified xsi:type="dcterms:W3CDTF">2024-02-29T01:25:45Z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0DA06F9B639449C586DCDE813A373ECC_13</vt:lpwstr>
  </property>
</Properties>
</file>